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5162F" w14:textId="0BEF0742" w:rsidR="00F917F0" w:rsidRPr="00A30B4A" w:rsidRDefault="00F917F0" w:rsidP="00F917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30B4A">
        <w:rPr>
          <w:b/>
          <w:noProof/>
          <w:sz w:val="24"/>
        </w:rPr>
        <w:t>3GPP TSG-SA5 Meeting #16</w:t>
      </w:r>
      <w:r>
        <w:rPr>
          <w:b/>
          <w:noProof/>
          <w:sz w:val="24"/>
        </w:rPr>
        <w:t>3</w:t>
      </w:r>
      <w:r w:rsidRPr="00A30B4A">
        <w:rPr>
          <w:b/>
          <w:i/>
          <w:noProof/>
          <w:sz w:val="28"/>
        </w:rPr>
        <w:tab/>
        <w:t>S5-</w:t>
      </w:r>
      <w:r w:rsidR="00746DAE" w:rsidRPr="00746DAE">
        <w:rPr>
          <w:b/>
          <w:i/>
          <w:noProof/>
          <w:sz w:val="28"/>
        </w:rPr>
        <w:t>254453</w:t>
      </w:r>
    </w:p>
    <w:p w14:paraId="5650BCA0" w14:textId="77777777" w:rsidR="00F917F0" w:rsidRPr="00DA53A0" w:rsidRDefault="00F917F0" w:rsidP="00F917F0">
      <w:pPr>
        <w:pStyle w:val="Header"/>
        <w:rPr>
          <w:sz w:val="22"/>
          <w:szCs w:val="22"/>
        </w:rPr>
      </w:pPr>
      <w:r w:rsidRPr="00A30B4A">
        <w:rPr>
          <w:rFonts w:hint="eastAsia"/>
          <w:sz w:val="24"/>
        </w:rPr>
        <w:t>Wuhan</w:t>
      </w:r>
      <w:r w:rsidRPr="00A30B4A">
        <w:rPr>
          <w:sz w:val="24"/>
        </w:rPr>
        <w:t>, CHINA 13 - 17 October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DA8CA2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F052A">
        <w:rPr>
          <w:rFonts w:ascii="Arial" w:hAnsi="Arial" w:cs="Arial"/>
          <w:b/>
          <w:bCs/>
          <w:lang w:val="en-US"/>
        </w:rPr>
        <w:t>H</w:t>
      </w:r>
      <w:r w:rsidR="00BF052A">
        <w:rPr>
          <w:rFonts w:ascii="Arial" w:hAnsi="Arial" w:cs="Arial" w:hint="eastAsia"/>
          <w:b/>
          <w:bCs/>
          <w:lang w:val="en-US" w:eastAsia="zh-CN"/>
        </w:rPr>
        <w:t>uawei</w:t>
      </w:r>
    </w:p>
    <w:p w14:paraId="65CE4E4B" w14:textId="2EC0AA5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30594" w:rsidRPr="00230594">
        <w:rPr>
          <w:rFonts w:ascii="Arial" w:hAnsi="Arial" w:cs="Arial"/>
          <w:b/>
          <w:bCs/>
          <w:lang w:val="en-US"/>
        </w:rPr>
        <w:t>pCR T</w:t>
      </w:r>
      <w:r w:rsidR="007C5A96">
        <w:rPr>
          <w:rFonts w:ascii="Arial" w:hAnsi="Arial" w:cs="Arial"/>
          <w:b/>
          <w:bCs/>
          <w:lang w:val="en-US"/>
        </w:rPr>
        <w:t>R</w:t>
      </w:r>
      <w:r w:rsidR="00230594" w:rsidRPr="00230594">
        <w:rPr>
          <w:rFonts w:ascii="Arial" w:hAnsi="Arial" w:cs="Arial"/>
          <w:b/>
          <w:bCs/>
          <w:lang w:val="en-US"/>
        </w:rPr>
        <w:t xml:space="preserve"> 28.</w:t>
      </w:r>
      <w:r w:rsidR="007C5A96">
        <w:rPr>
          <w:rFonts w:ascii="Arial" w:hAnsi="Arial" w:cs="Arial"/>
          <w:b/>
          <w:bCs/>
          <w:lang w:val="en-US"/>
        </w:rPr>
        <w:t>884</w:t>
      </w:r>
      <w:r w:rsidR="00230594" w:rsidRPr="00230594">
        <w:rPr>
          <w:rFonts w:ascii="Arial" w:hAnsi="Arial" w:cs="Arial"/>
          <w:b/>
          <w:bCs/>
          <w:lang w:val="en-US"/>
        </w:rPr>
        <w:t xml:space="preserve"> </w:t>
      </w:r>
      <w:r w:rsidR="004D5E31" w:rsidRPr="004D5E31">
        <w:rPr>
          <w:rFonts w:ascii="Arial" w:hAnsi="Arial" w:cs="Arial"/>
          <w:b/>
          <w:bCs/>
          <w:lang w:val="en-US"/>
        </w:rPr>
        <w:t>Add scope for SBMA study report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D74D61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F052A" w:rsidRPr="00C93ED4">
        <w:rPr>
          <w:rFonts w:ascii="Arial" w:hAnsi="Arial" w:cs="Arial"/>
          <w:b/>
          <w:bCs/>
          <w:lang w:val="en-US"/>
        </w:rPr>
        <w:t>6.</w:t>
      </w:r>
      <w:r w:rsidR="007C5A96">
        <w:rPr>
          <w:rFonts w:ascii="Arial" w:hAnsi="Arial" w:cs="Arial"/>
          <w:b/>
          <w:bCs/>
          <w:lang w:val="en-US"/>
        </w:rPr>
        <w:t>20</w:t>
      </w:r>
      <w:r w:rsidR="00BF052A" w:rsidRPr="00C93ED4">
        <w:rPr>
          <w:rFonts w:ascii="Arial" w:hAnsi="Arial" w:cs="Arial"/>
          <w:b/>
          <w:bCs/>
          <w:lang w:val="en-US"/>
        </w:rPr>
        <w:t>.</w:t>
      </w:r>
      <w:r w:rsidR="007C5A96">
        <w:rPr>
          <w:rFonts w:ascii="Arial" w:hAnsi="Arial" w:cs="Arial"/>
          <w:b/>
          <w:bCs/>
          <w:lang w:val="en-US"/>
        </w:rPr>
        <w:t>4</w:t>
      </w:r>
    </w:p>
    <w:p w14:paraId="369E83CA" w14:textId="5D81D1C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BF052A">
        <w:rPr>
          <w:rFonts w:ascii="Arial" w:hAnsi="Arial" w:cs="Arial"/>
          <w:b/>
          <w:bCs/>
          <w:lang w:val="en-US"/>
        </w:rPr>
        <w:t xml:space="preserve">3GPP </w:t>
      </w:r>
      <w:r w:rsidR="00BF052A">
        <w:rPr>
          <w:rFonts w:ascii="Arial" w:hAnsi="Arial" w:cs="Arial" w:hint="eastAsia"/>
          <w:b/>
          <w:bCs/>
          <w:lang w:val="en-US" w:eastAsia="zh-CN"/>
        </w:rPr>
        <w:t>TR</w:t>
      </w:r>
      <w:r w:rsidR="00BF052A">
        <w:rPr>
          <w:rFonts w:ascii="Arial" w:hAnsi="Arial" w:cs="Arial"/>
          <w:b/>
          <w:bCs/>
          <w:lang w:val="en-US" w:eastAsia="zh-CN"/>
        </w:rPr>
        <w:t xml:space="preserve"> 28.</w:t>
      </w:r>
      <w:r w:rsidR="007C5A96">
        <w:rPr>
          <w:rFonts w:ascii="Arial" w:hAnsi="Arial" w:cs="Arial"/>
          <w:b/>
          <w:bCs/>
          <w:lang w:val="en-US" w:eastAsia="zh-CN"/>
        </w:rPr>
        <w:t>884</w:t>
      </w:r>
    </w:p>
    <w:p w14:paraId="32E76F63" w14:textId="0C2D169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C5A96">
        <w:rPr>
          <w:rFonts w:ascii="Arial" w:hAnsi="Arial" w:cs="Arial"/>
          <w:b/>
          <w:bCs/>
          <w:lang w:val="en-US"/>
        </w:rPr>
        <w:t>0</w:t>
      </w:r>
      <w:r w:rsidR="00BF052A">
        <w:rPr>
          <w:rFonts w:ascii="Arial" w:hAnsi="Arial" w:cs="Arial"/>
          <w:b/>
          <w:bCs/>
          <w:lang w:val="en-US"/>
        </w:rPr>
        <w:t>.0.0</w:t>
      </w:r>
    </w:p>
    <w:p w14:paraId="09C0AB02" w14:textId="7B01760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F2868" w:rsidRPr="004D5E31">
        <w:rPr>
          <w:rFonts w:ascii="Arial" w:hAnsi="Arial" w:cs="Arial"/>
          <w:b/>
          <w:bCs/>
          <w:lang w:val="en-US"/>
        </w:rPr>
        <w:t>FS_SBMA_Ph4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0C54C42" w14:textId="7FFE313D" w:rsidR="004D5E31" w:rsidRPr="004D5E31" w:rsidRDefault="004D5E31" w:rsidP="004D5E31">
      <w:pPr>
        <w:pBdr>
          <w:bottom w:val="single" w:sz="12" w:space="1" w:color="auto"/>
        </w:pBdr>
        <w:rPr>
          <w:iCs/>
        </w:rPr>
      </w:pPr>
      <w:r w:rsidRPr="004D5E31">
        <w:rPr>
          <w:iCs/>
        </w:rPr>
        <w:t xml:space="preserve">The Study on Service Based Management Architecture enhancement phase </w:t>
      </w:r>
      <w:r>
        <w:rPr>
          <w:iCs/>
        </w:rPr>
        <w:t>4</w:t>
      </w:r>
      <w:r w:rsidRPr="004D5E31">
        <w:rPr>
          <w:iCs/>
        </w:rPr>
        <w:t xml:space="preserve"> has been started and the skeleton (clause 1 to 3) is available. This contribution proposes text for the scope.</w:t>
      </w:r>
    </w:p>
    <w:p w14:paraId="58D2ACED" w14:textId="77777777" w:rsidR="005375DF" w:rsidRPr="00230594" w:rsidRDefault="005375DF">
      <w:pPr>
        <w:pBdr>
          <w:bottom w:val="single" w:sz="12" w:space="1" w:color="auto"/>
        </w:pBd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0220B66" w14:textId="510996CE" w:rsidR="00230594" w:rsidRPr="00230594" w:rsidRDefault="00B41104" w:rsidP="0023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9CD1C14" w14:textId="45C17EDC" w:rsidR="001F2868" w:rsidRDefault="001F2868">
      <w:pPr>
        <w:rPr>
          <w:lang w:val="en-US"/>
        </w:rPr>
      </w:pPr>
    </w:p>
    <w:p w14:paraId="0E544E26" w14:textId="77777777" w:rsidR="009D05F0" w:rsidRPr="009D05F0" w:rsidRDefault="009D05F0" w:rsidP="009D05F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0" w:name="_Toc129708868"/>
      <w:r w:rsidRPr="009D05F0">
        <w:rPr>
          <w:rFonts w:ascii="Arial" w:eastAsia="Times New Roman" w:hAnsi="Arial"/>
          <w:sz w:val="36"/>
        </w:rPr>
        <w:t>1</w:t>
      </w:r>
      <w:r w:rsidRPr="009D05F0">
        <w:rPr>
          <w:rFonts w:ascii="Arial" w:eastAsia="Times New Roman" w:hAnsi="Arial"/>
          <w:sz w:val="36"/>
        </w:rPr>
        <w:tab/>
        <w:t>Scope</w:t>
      </w:r>
      <w:bookmarkEnd w:id="0"/>
    </w:p>
    <w:p w14:paraId="5346ADB8" w14:textId="348CB0CA" w:rsidR="009D05F0" w:rsidRPr="009D05F0" w:rsidRDefault="009D05F0" w:rsidP="009D05F0">
      <w:pPr>
        <w:rPr>
          <w:rFonts w:eastAsia="Times New Roman"/>
        </w:rPr>
      </w:pPr>
      <w:r w:rsidRPr="009D05F0">
        <w:rPr>
          <w:rFonts w:eastAsia="Times New Roman"/>
        </w:rPr>
        <w:t xml:space="preserve">The present document </w:t>
      </w:r>
      <w:del w:id="1" w:author="Huawei" w:date="2025-09-11T09:38:00Z">
        <w:r w:rsidRPr="009D05F0" w:rsidDel="00CE435B">
          <w:rPr>
            <w:rFonts w:eastAsia="Times New Roman"/>
          </w:rPr>
          <w:delText>…</w:delText>
        </w:r>
      </w:del>
      <w:ins w:id="2" w:author="Huawei" w:date="2025-09-11T09:38:00Z">
        <w:r w:rsidR="00CE435B" w:rsidRPr="00CE435B">
          <w:t xml:space="preserve"> </w:t>
        </w:r>
        <w:r w:rsidR="00CE435B" w:rsidRPr="00CE435B">
          <w:rPr>
            <w:rFonts w:eastAsia="Times New Roman"/>
          </w:rPr>
          <w:t xml:space="preserve">describes </w:t>
        </w:r>
      </w:ins>
      <w:ins w:id="3" w:author="Huawei" w:date="2025-09-11T09:40:00Z">
        <w:r w:rsidR="00CE435B" w:rsidRPr="00CE435B">
          <w:rPr>
            <w:rFonts w:eastAsia="Times New Roman"/>
          </w:rPr>
          <w:t>use cases, potential requirements, and proposed solutions aimed at enhancing the Service</w:t>
        </w:r>
      </w:ins>
      <w:ins w:id="4" w:author="Huawei" w:date="2025-09-11T09:41:00Z">
        <w:r w:rsidR="00CE45AB">
          <w:rPr>
            <w:rFonts w:eastAsia="Times New Roman"/>
          </w:rPr>
          <w:t xml:space="preserve"> </w:t>
        </w:r>
      </w:ins>
      <w:ins w:id="5" w:author="Huawei" w:date="2025-09-11T09:40:00Z">
        <w:r w:rsidR="00CE435B" w:rsidRPr="00CE435B">
          <w:rPr>
            <w:rFonts w:eastAsia="Times New Roman"/>
          </w:rPr>
          <w:t>Based Management Architecture (SBMA). It also presents conclusions and recommendations regarding the next steps in the standardization process.</w:t>
        </w:r>
      </w:ins>
    </w:p>
    <w:p w14:paraId="2B2C8661" w14:textId="0B20098D" w:rsidR="004D5E31" w:rsidRDefault="004D5E31">
      <w:pPr>
        <w:rPr>
          <w:lang w:val="en-US"/>
        </w:rPr>
      </w:pPr>
    </w:p>
    <w:p w14:paraId="671B2935" w14:textId="77777777" w:rsidR="009D05F0" w:rsidRDefault="009D05F0">
      <w:pPr>
        <w:rPr>
          <w:lang w:val="en-US"/>
        </w:rPr>
      </w:pPr>
    </w:p>
    <w:p w14:paraId="69A3856D" w14:textId="77777777" w:rsidR="001F2868" w:rsidRPr="003C6622" w:rsidRDefault="001F2868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5E159" w14:textId="77777777" w:rsidR="004724B4" w:rsidRDefault="004724B4">
      <w:r>
        <w:separator/>
      </w:r>
    </w:p>
  </w:endnote>
  <w:endnote w:type="continuationSeparator" w:id="0">
    <w:p w14:paraId="3F01EE8F" w14:textId="77777777" w:rsidR="004724B4" w:rsidRDefault="00472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1CBB0" w14:textId="77777777" w:rsidR="004724B4" w:rsidRDefault="004724B4">
      <w:r>
        <w:separator/>
      </w:r>
    </w:p>
  </w:footnote>
  <w:footnote w:type="continuationSeparator" w:id="0">
    <w:p w14:paraId="49D7C65E" w14:textId="77777777" w:rsidR="004724B4" w:rsidRDefault="004724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0A8E"/>
    <w:multiLevelType w:val="hybridMultilevel"/>
    <w:tmpl w:val="91E23968"/>
    <w:lvl w:ilvl="0" w:tplc="8592B78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242A"/>
    <w:rsid w:val="00032590"/>
    <w:rsid w:val="000B13A6"/>
    <w:rsid w:val="000B59EB"/>
    <w:rsid w:val="0010504F"/>
    <w:rsid w:val="001152C8"/>
    <w:rsid w:val="001169EF"/>
    <w:rsid w:val="001604A8"/>
    <w:rsid w:val="0016090F"/>
    <w:rsid w:val="001B093A"/>
    <w:rsid w:val="001B09D9"/>
    <w:rsid w:val="001C5CF1"/>
    <w:rsid w:val="001F2868"/>
    <w:rsid w:val="00214DF0"/>
    <w:rsid w:val="00230594"/>
    <w:rsid w:val="0023134D"/>
    <w:rsid w:val="002474B7"/>
    <w:rsid w:val="00266561"/>
    <w:rsid w:val="002717EE"/>
    <w:rsid w:val="002D4AE7"/>
    <w:rsid w:val="00302A04"/>
    <w:rsid w:val="003341A1"/>
    <w:rsid w:val="00353288"/>
    <w:rsid w:val="003C6622"/>
    <w:rsid w:val="004054C1"/>
    <w:rsid w:val="00407324"/>
    <w:rsid w:val="0044235F"/>
    <w:rsid w:val="004721C0"/>
    <w:rsid w:val="004724B4"/>
    <w:rsid w:val="00493F36"/>
    <w:rsid w:val="004D5E31"/>
    <w:rsid w:val="004E2F92"/>
    <w:rsid w:val="0051513A"/>
    <w:rsid w:val="0051688C"/>
    <w:rsid w:val="005375DF"/>
    <w:rsid w:val="0056205E"/>
    <w:rsid w:val="00586111"/>
    <w:rsid w:val="005E3CE3"/>
    <w:rsid w:val="00653E2A"/>
    <w:rsid w:val="0069541A"/>
    <w:rsid w:val="006B621B"/>
    <w:rsid w:val="006C7F74"/>
    <w:rsid w:val="006D20EA"/>
    <w:rsid w:val="006D49C6"/>
    <w:rsid w:val="006F1C25"/>
    <w:rsid w:val="006F77CF"/>
    <w:rsid w:val="00711F26"/>
    <w:rsid w:val="0073515D"/>
    <w:rsid w:val="00742FCB"/>
    <w:rsid w:val="00746DAE"/>
    <w:rsid w:val="00780A06"/>
    <w:rsid w:val="00785301"/>
    <w:rsid w:val="00793D77"/>
    <w:rsid w:val="007C5A96"/>
    <w:rsid w:val="00802641"/>
    <w:rsid w:val="008171CF"/>
    <w:rsid w:val="0082707E"/>
    <w:rsid w:val="008B4AAF"/>
    <w:rsid w:val="00903F1D"/>
    <w:rsid w:val="009158D2"/>
    <w:rsid w:val="009255E7"/>
    <w:rsid w:val="00982BA7"/>
    <w:rsid w:val="00995C58"/>
    <w:rsid w:val="009A21B0"/>
    <w:rsid w:val="009C236D"/>
    <w:rsid w:val="009D05F0"/>
    <w:rsid w:val="00A117D5"/>
    <w:rsid w:val="00A15315"/>
    <w:rsid w:val="00A31512"/>
    <w:rsid w:val="00A34787"/>
    <w:rsid w:val="00A44B2E"/>
    <w:rsid w:val="00A7277A"/>
    <w:rsid w:val="00A95696"/>
    <w:rsid w:val="00AA3DBE"/>
    <w:rsid w:val="00AA7E59"/>
    <w:rsid w:val="00AB5B49"/>
    <w:rsid w:val="00AE35AD"/>
    <w:rsid w:val="00B41104"/>
    <w:rsid w:val="00BA4BE2"/>
    <w:rsid w:val="00BB6C44"/>
    <w:rsid w:val="00BD1620"/>
    <w:rsid w:val="00BF052A"/>
    <w:rsid w:val="00BF3721"/>
    <w:rsid w:val="00BF5A2E"/>
    <w:rsid w:val="00C44D05"/>
    <w:rsid w:val="00C601CB"/>
    <w:rsid w:val="00C86F41"/>
    <w:rsid w:val="00C87441"/>
    <w:rsid w:val="00C93D83"/>
    <w:rsid w:val="00CC4471"/>
    <w:rsid w:val="00CE435B"/>
    <w:rsid w:val="00CE45AB"/>
    <w:rsid w:val="00D048C2"/>
    <w:rsid w:val="00D059DB"/>
    <w:rsid w:val="00D07287"/>
    <w:rsid w:val="00D318B2"/>
    <w:rsid w:val="00D35513"/>
    <w:rsid w:val="00D368A3"/>
    <w:rsid w:val="00D4241C"/>
    <w:rsid w:val="00D50482"/>
    <w:rsid w:val="00D55FB4"/>
    <w:rsid w:val="00DF4192"/>
    <w:rsid w:val="00DF7BC9"/>
    <w:rsid w:val="00E06393"/>
    <w:rsid w:val="00E1464D"/>
    <w:rsid w:val="00E25D01"/>
    <w:rsid w:val="00E43658"/>
    <w:rsid w:val="00E53BAB"/>
    <w:rsid w:val="00E5455E"/>
    <w:rsid w:val="00E54C0A"/>
    <w:rsid w:val="00F21090"/>
    <w:rsid w:val="00F30FD1"/>
    <w:rsid w:val="00F431B2"/>
    <w:rsid w:val="00F57C87"/>
    <w:rsid w:val="00F6525A"/>
    <w:rsid w:val="00F704A5"/>
    <w:rsid w:val="00F725B2"/>
    <w:rsid w:val="00F917F0"/>
    <w:rsid w:val="00FE2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48C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FE2684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355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7</cp:revision>
  <cp:lastPrinted>1900-01-01T05:00:00Z</cp:lastPrinted>
  <dcterms:created xsi:type="dcterms:W3CDTF">2025-09-11T01:32:00Z</dcterms:created>
  <dcterms:modified xsi:type="dcterms:W3CDTF">2025-10-03T07:24:00Z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